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F4489C">
        <w:trPr>
          <w:trHeight w:val="1471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C5C07B2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4489C" w:rsidRPr="00F4489C">
        <w:rPr>
          <w:rFonts w:cstheme="minorHAnsi"/>
          <w:b/>
          <w:bCs/>
        </w:rPr>
        <w:t>Roboty budowlane elektroenergetyczne na terenie RE Przemyśl i RE Tomaszów Lubelski: cz. 1 - Przyłączenie zakładu produkcyjnego w m. Zadąbrowie, dz. nr 289/10, gm. Orły, cz. 2 - Przebudowa linii SN Tyszowce - Łaszczów Mleczarnia, Tyszowce - Pukarzów na kablową w m. Muratyn i Mikulin etap 1</w:t>
      </w:r>
      <w:r w:rsidRPr="00CC7E12">
        <w:rPr>
          <w:rFonts w:cstheme="minorHAnsi"/>
        </w:rPr>
        <w:t xml:space="preserve">, </w:t>
      </w:r>
      <w:r w:rsidR="00851F57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C867D8">
        <w:rPr>
          <w:rFonts w:cstheme="minorHAnsi"/>
          <w:b/>
        </w:rPr>
        <w:t>POST/DYS/OZ/GZA/0</w:t>
      </w:r>
      <w:r w:rsidR="00F4489C">
        <w:rPr>
          <w:rFonts w:cstheme="minorHAnsi"/>
          <w:b/>
        </w:rPr>
        <w:t>4499</w:t>
      </w:r>
      <w:r w:rsidR="00C867D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4DFEEBA" w:rsidR="00347E8D" w:rsidRPr="006B2C28" w:rsidRDefault="00C867D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4489C">
            <w:rPr>
              <w:rFonts w:asciiTheme="majorHAnsi" w:hAnsiTheme="majorHAnsi"/>
              <w:color w:val="000000" w:themeColor="text1"/>
              <w:sz w:val="14"/>
              <w:szCs w:val="18"/>
            </w:rPr>
            <w:t>04499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489C"/>
    <w:rsid w:val="00F45EB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53B9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823</Words>
  <Characters>4941</Characters>
  <Application>Microsoft Office Word</Application>
  <DocSecurity>0</DocSecurity>
  <Lines>41</Lines>
  <Paragraphs>11</Paragraphs>
  <ScaleCrop>false</ScaleCrop>
  <Company>PGE Systemy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24</cp:revision>
  <cp:lastPrinted>2024-07-15T11:21:00Z</cp:lastPrinted>
  <dcterms:created xsi:type="dcterms:W3CDTF">2025-01-15T13:15:00Z</dcterms:created>
  <dcterms:modified xsi:type="dcterms:W3CDTF">2025-12-16T09:30:00Z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